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750"/>
      </w:tblGrid>
      <w:tr w:rsidR="003D67F4" w:rsidRPr="008E3CE1" w:rsidTr="008E3CE1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3D67F4" w:rsidRPr="008E3CE1" w:rsidRDefault="003D67F4">
            <w:pPr>
              <w:rPr>
                <w:b/>
                <w:sz w:val="28"/>
                <w:szCs w:val="28"/>
              </w:rPr>
            </w:pPr>
            <w:r w:rsidRPr="008E3CE1">
              <w:rPr>
                <w:b/>
                <w:sz w:val="28"/>
                <w:szCs w:val="28"/>
              </w:rPr>
              <w:t>Wprowadź swoje imię i nazwisko: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F4" w:rsidRPr="008E3CE1" w:rsidRDefault="003D67F4">
            <w:pPr>
              <w:rPr>
                <w:b/>
                <w:sz w:val="28"/>
                <w:szCs w:val="28"/>
              </w:rPr>
            </w:pPr>
          </w:p>
        </w:tc>
      </w:tr>
    </w:tbl>
    <w:p w:rsidR="003D67F4" w:rsidRDefault="003D67F4" w:rsidP="003D67F4">
      <w:pPr>
        <w:rPr>
          <w:b/>
          <w:i/>
        </w:rPr>
      </w:pPr>
    </w:p>
    <w:p w:rsidR="003D67F4" w:rsidRDefault="003D67F4" w:rsidP="003D67F4">
      <w:pPr>
        <w:rPr>
          <w:b/>
          <w:i/>
        </w:rPr>
      </w:pPr>
      <w:r>
        <w:rPr>
          <w:b/>
          <w:i/>
        </w:rPr>
        <w:t xml:space="preserve">Na wykonanie zadania masz </w:t>
      </w:r>
      <w:r w:rsidR="00485688">
        <w:rPr>
          <w:b/>
          <w:i/>
        </w:rPr>
        <w:t>2</w:t>
      </w:r>
      <w:r>
        <w:rPr>
          <w:b/>
          <w:i/>
        </w:rPr>
        <w:t>0 minut</w:t>
      </w:r>
    </w:p>
    <w:p w:rsidR="003D67F4" w:rsidRDefault="003D67F4" w:rsidP="003D67F4">
      <w:pPr>
        <w:jc w:val="center"/>
        <w:rPr>
          <w:b/>
          <w:sz w:val="36"/>
          <w:szCs w:val="36"/>
        </w:rPr>
      </w:pPr>
    </w:p>
    <w:p w:rsidR="00884B13" w:rsidRDefault="00884B13" w:rsidP="00AB51AF">
      <w:pPr>
        <w:rPr>
          <w:color w:val="000000"/>
        </w:rPr>
      </w:pPr>
    </w:p>
    <w:p w:rsidR="00884B13" w:rsidRPr="00884B13" w:rsidRDefault="00884B13" w:rsidP="00884B13">
      <w:pPr>
        <w:jc w:val="center"/>
        <w:rPr>
          <w:b/>
          <w:color w:val="000000"/>
          <w:sz w:val="40"/>
          <w:szCs w:val="40"/>
        </w:rPr>
      </w:pPr>
      <w:r w:rsidRPr="00884B13">
        <w:rPr>
          <w:b/>
          <w:color w:val="000000"/>
          <w:sz w:val="40"/>
          <w:szCs w:val="40"/>
        </w:rPr>
        <w:t>Zestaw 5</w:t>
      </w:r>
    </w:p>
    <w:p w:rsidR="00345666" w:rsidRPr="00345666" w:rsidRDefault="008A5036" w:rsidP="00AB51AF">
      <w:pPr>
        <w:rPr>
          <w:b/>
          <w:color w:val="000000"/>
        </w:rPr>
      </w:pPr>
      <w:r w:rsidRPr="00345666">
        <w:rPr>
          <w:b/>
          <w:color w:val="000000"/>
        </w:rPr>
        <w:t>1</w:t>
      </w:r>
      <w:r w:rsidR="00345666" w:rsidRPr="00345666">
        <w:rPr>
          <w:b/>
          <w:color w:val="000000"/>
        </w:rPr>
        <w:t>. W tekście poniżej wykonaj podział na trzy kolumny</w:t>
      </w:r>
      <w:r w:rsidR="00485688">
        <w:rPr>
          <w:b/>
          <w:color w:val="000000"/>
        </w:rPr>
        <w:t>.</w:t>
      </w:r>
    </w:p>
    <w:p w:rsidR="00345666" w:rsidRPr="00345666" w:rsidRDefault="00485688" w:rsidP="00AB51AF">
      <w:pPr>
        <w:rPr>
          <w:b/>
          <w:color w:val="000000"/>
        </w:rPr>
      </w:pPr>
      <w:r>
        <w:rPr>
          <w:b/>
          <w:color w:val="000000"/>
        </w:rPr>
        <w:t xml:space="preserve">2. Wykonaj </w:t>
      </w:r>
      <w:r w:rsidR="00345666" w:rsidRPr="00345666">
        <w:rPr>
          <w:b/>
          <w:color w:val="000000"/>
        </w:rPr>
        <w:t>dzielenie wyrazów</w:t>
      </w:r>
      <w:r>
        <w:rPr>
          <w:b/>
          <w:color w:val="000000"/>
        </w:rPr>
        <w:t xml:space="preserve"> dla całego tekstu.</w:t>
      </w:r>
    </w:p>
    <w:p w:rsidR="00884B13" w:rsidRPr="00345666" w:rsidRDefault="00485688" w:rsidP="00AB51AF">
      <w:pPr>
        <w:rPr>
          <w:b/>
          <w:color w:val="000000"/>
        </w:rPr>
      </w:pPr>
      <w:r>
        <w:rPr>
          <w:b/>
          <w:color w:val="000000"/>
        </w:rPr>
        <w:t>3. Zastosuj</w:t>
      </w:r>
      <w:r w:rsidR="00884B13" w:rsidRPr="00345666">
        <w:rPr>
          <w:b/>
          <w:color w:val="000000"/>
        </w:rPr>
        <w:t xml:space="preserve"> twardą spację we wszystkich mie</w:t>
      </w:r>
      <w:r w:rsidR="00345666" w:rsidRPr="00345666">
        <w:rPr>
          <w:b/>
          <w:color w:val="000000"/>
        </w:rPr>
        <w:t>jscach, gdzie to jest konieczne</w:t>
      </w:r>
      <w:r w:rsidR="00884B13" w:rsidRPr="00345666">
        <w:rPr>
          <w:b/>
          <w:color w:val="000000"/>
        </w:rPr>
        <w:t>.</w:t>
      </w:r>
    </w:p>
    <w:p w:rsidR="00884B13" w:rsidRPr="00345666" w:rsidRDefault="00485688" w:rsidP="00345666">
      <w:pPr>
        <w:rPr>
          <w:b/>
          <w:color w:val="000000"/>
        </w:rPr>
      </w:pPr>
      <w:r>
        <w:rPr>
          <w:b/>
          <w:color w:val="000000"/>
        </w:rPr>
        <w:t>4</w:t>
      </w:r>
      <w:r w:rsidR="008A5036" w:rsidRPr="00345666">
        <w:rPr>
          <w:b/>
          <w:color w:val="000000"/>
        </w:rPr>
        <w:t xml:space="preserve">. Wykonaj podział dla strony na końcu dokumentu i na nowej stronie umieść </w:t>
      </w:r>
      <w:r w:rsidR="00345666" w:rsidRPr="00345666">
        <w:rPr>
          <w:b/>
          <w:color w:val="000000"/>
        </w:rPr>
        <w:t xml:space="preserve">następujący wzór matematyczny, korzystając z edytora równań: </w:t>
      </w:r>
      <w:r w:rsidR="008A5036" w:rsidRPr="00345666">
        <w:rPr>
          <w:b/>
          <w:color w:val="000000"/>
        </w:rPr>
        <w:t xml:space="preserve"> </w:t>
      </w:r>
    </w:p>
    <w:p w:rsidR="00345666" w:rsidRDefault="00345666" w:rsidP="00345666">
      <w:pPr>
        <w:rPr>
          <w:color w:val="000000"/>
        </w:rPr>
      </w:pPr>
    </w:p>
    <w:p w:rsidR="00345666" w:rsidRDefault="00620982" w:rsidP="00345666">
      <w:pPr>
        <w:jc w:val="center"/>
        <w:rPr>
          <w:color w:val="000000"/>
        </w:rPr>
      </w:pPr>
      <w:r w:rsidRPr="00345666">
        <w:rPr>
          <w:noProof/>
          <w:color w:val="000000"/>
        </w:rPr>
        <w:drawing>
          <wp:inline distT="0" distB="0" distL="0" distR="0">
            <wp:extent cx="2790825" cy="1426210"/>
            <wp:effectExtent l="0" t="0" r="0" b="0"/>
            <wp:docPr id="1" name="Obraz 1" descr="Rozpoznawanie rozmó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poznawanie rozmówc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66" w:rsidRDefault="00345666" w:rsidP="00345666">
      <w:pPr>
        <w:rPr>
          <w:color w:val="000000"/>
        </w:rPr>
      </w:pPr>
    </w:p>
    <w:p w:rsidR="00884B13" w:rsidRPr="00884B13" w:rsidRDefault="00884B13" w:rsidP="00884B13">
      <w:pPr>
        <w:jc w:val="center"/>
        <w:rPr>
          <w:b/>
          <w:color w:val="000000"/>
        </w:rPr>
      </w:pPr>
      <w:r w:rsidRPr="00884B13">
        <w:rPr>
          <w:b/>
          <w:color w:val="000000"/>
        </w:rPr>
        <w:t>Tekst</w:t>
      </w:r>
    </w:p>
    <w:p w:rsidR="00884B13" w:rsidRDefault="00884B13" w:rsidP="00AB51AF">
      <w:pPr>
        <w:rPr>
          <w:color w:val="000000"/>
        </w:rPr>
      </w:pPr>
    </w:p>
    <w:p w:rsidR="00884B13" w:rsidRDefault="00884B13" w:rsidP="00AB51AF">
      <w:pPr>
        <w:rPr>
          <w:color w:val="000000"/>
        </w:rPr>
      </w:pPr>
    </w:p>
    <w:p w:rsidR="00884B13" w:rsidRPr="00391BC5" w:rsidRDefault="00884B13" w:rsidP="00884B13">
      <w:pPr>
        <w:pStyle w:val="Nagwek1"/>
        <w:spacing w:before="120" w:after="120"/>
        <w:jc w:val="both"/>
        <w:rPr>
          <w:sz w:val="28"/>
          <w:szCs w:val="28"/>
        </w:rPr>
      </w:pPr>
      <w:proofErr w:type="spellStart"/>
      <w:r w:rsidRPr="00391BC5">
        <w:rPr>
          <w:i/>
          <w:sz w:val="28"/>
          <w:szCs w:val="28"/>
        </w:rPr>
        <w:t>Sapere</w:t>
      </w:r>
      <w:proofErr w:type="spellEnd"/>
      <w:r w:rsidRPr="00391BC5">
        <w:rPr>
          <w:i/>
          <w:sz w:val="28"/>
          <w:szCs w:val="28"/>
        </w:rPr>
        <w:t xml:space="preserve"> </w:t>
      </w:r>
      <w:proofErr w:type="spellStart"/>
      <w:r w:rsidRPr="00391BC5">
        <w:rPr>
          <w:i/>
          <w:sz w:val="28"/>
          <w:szCs w:val="28"/>
        </w:rPr>
        <w:t>aude</w:t>
      </w:r>
      <w:proofErr w:type="spellEnd"/>
      <w:r w:rsidRPr="00391BC5">
        <w:rPr>
          <w:sz w:val="28"/>
          <w:szCs w:val="28"/>
        </w:rPr>
        <w:t xml:space="preserve"> - Miej odwagę być mądrym.</w:t>
      </w:r>
    </w:p>
    <w:p w:rsidR="00884B13" w:rsidRDefault="00884B13" w:rsidP="00884B13">
      <w:pPr>
        <w:spacing w:line="360" w:lineRule="auto"/>
        <w:jc w:val="both"/>
        <w:rPr>
          <w:rFonts w:ascii="Tahoma" w:hAnsi="Tahoma" w:cs="Tahoma"/>
        </w:rPr>
        <w:sectPr w:rsidR="00884B13" w:rsidSect="003D67F4">
          <w:footerReference w:type="default" r:id="rId8"/>
          <w:type w:val="continuous"/>
          <w:pgSz w:w="11906" w:h="16838"/>
          <w:pgMar w:top="1079" w:right="851" w:bottom="851" w:left="851" w:header="709" w:footer="709" w:gutter="567"/>
          <w:cols w:space="708"/>
          <w:docGrid w:linePitch="360"/>
        </w:sectPr>
      </w:pP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W tych słowach Horacego zawiera się cała misja WSHE. Zadaniem, jakie stawia sobie kadra uczelni jest kształtowanie współczesnej elity społecznej i kulturalnej. Chodzi nam o to, by przekazać studentom poszanowanie godności i podmiotowości innych ludzi, być wyczulonym na problemy społeczne, a w pracy naukowej nieustannie wychodzić poza już zdobyte umiejętności.</w:t>
      </w: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t>Od dydaktyków i pozostałych pracowników oczekuje się, aby dbali o wiarygodność słowa mówionego i pisanego oraz pamiętali o dobrym imieniu WSHE, a w prowadzonych badaniach naukowych i procesie kształcenia aktywnie reagowali na potrzeby i propozycje studentów.</w:t>
      </w:r>
      <w:r w:rsidRPr="00391BC5">
        <w:rPr>
          <w:rFonts w:ascii="Tahoma" w:hAnsi="Tahoma" w:cs="Tahoma"/>
        </w:rPr>
        <w:br/>
        <w:t>Staramy się nie tylko przekazywać wiedzę, ale także kształtować umiejętności samodzielnej pracy. Robimy wszy</w:t>
      </w:r>
      <w:r>
        <w:rPr>
          <w:rFonts w:ascii="Tahoma" w:hAnsi="Tahoma" w:cs="Tahoma"/>
        </w:rPr>
        <w:t>stko, by nasi studenci i </w:t>
      </w:r>
      <w:r w:rsidRPr="00391BC5">
        <w:rPr>
          <w:rFonts w:ascii="Tahoma" w:hAnsi="Tahoma" w:cs="Tahoma"/>
        </w:rPr>
        <w:t>pracownicy nieustannie pracowali nad rozwojem swoich umiejętności, żeby rozszerzali swoje zainteresowania i nie bali się wyzwań.</w:t>
      </w:r>
      <w:r w:rsidRPr="00391BC5">
        <w:rPr>
          <w:rFonts w:ascii="Tahoma" w:hAnsi="Tahoma" w:cs="Tahoma"/>
        </w:rPr>
        <w:br/>
        <w:t>Misję Wyższej Szkoły Humanistyczno-Ekonomicznej wyznacza kilka podstawowych płaszczyzn jej działalności.</w:t>
      </w:r>
    </w:p>
    <w:p w:rsidR="00884B13" w:rsidRDefault="00884B13" w:rsidP="00345666">
      <w:pPr>
        <w:pStyle w:val="Nagwek1"/>
        <w:spacing w:before="120" w:after="120"/>
        <w:rPr>
          <w:rStyle w:val="Hipercze"/>
          <w:b/>
          <w:bCs/>
          <w:sz w:val="28"/>
          <w:szCs w:val="28"/>
        </w:rPr>
        <w:sectPr w:rsidR="00884B13" w:rsidSect="00345666">
          <w:type w:val="continuous"/>
          <w:pgSz w:w="11906" w:h="16838"/>
          <w:pgMar w:top="851" w:right="851" w:bottom="851" w:left="851" w:header="709" w:footer="709" w:gutter="567"/>
          <w:cols w:sep="1" w:space="284"/>
          <w:docGrid w:linePitch="360"/>
        </w:sectPr>
      </w:pPr>
      <w:bookmarkStart w:id="0" w:name="_Toc163977123"/>
    </w:p>
    <w:p w:rsidR="00884B13" w:rsidRPr="00391BC5" w:rsidRDefault="00884B13" w:rsidP="00345666">
      <w:pPr>
        <w:pStyle w:val="Nagwek1"/>
        <w:spacing w:before="120" w:after="120"/>
        <w:rPr>
          <w:sz w:val="28"/>
          <w:szCs w:val="28"/>
        </w:rPr>
      </w:pPr>
      <w:bookmarkStart w:id="1" w:name="_GoBack"/>
      <w:bookmarkEnd w:id="1"/>
      <w:r w:rsidRPr="00391BC5">
        <w:rPr>
          <w:rStyle w:val="Hipercze"/>
          <w:b/>
          <w:bCs/>
          <w:sz w:val="28"/>
          <w:szCs w:val="28"/>
        </w:rPr>
        <w:lastRenderedPageBreak/>
        <w:t>Kształcenie</w:t>
      </w:r>
      <w:bookmarkEnd w:id="0"/>
    </w:p>
    <w:p w:rsidR="00884B13" w:rsidRPr="00391BC5" w:rsidRDefault="00884B13" w:rsidP="00345666">
      <w:pPr>
        <w:pStyle w:val="Nagwek1"/>
        <w:spacing w:before="120" w:after="120"/>
        <w:rPr>
          <w:sz w:val="28"/>
          <w:szCs w:val="28"/>
        </w:rPr>
        <w:sectPr w:rsidR="00884B13" w:rsidRPr="00391BC5" w:rsidSect="00345666">
          <w:headerReference w:type="default" r:id="rId9"/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Celem WSHE jest nauczanie i kształtowanie osobowości studentów w taki sposób, aby przygotować ich do pełnienia roli świadomych członków społeczeństwa, osób stymulujących jego rozwój i podnoszących poziom dobrobytu. Cel ten osiąga się przez odpowiedni poziom przekazywanej wiedzy naukowej, zawodowej oraz kształtowanie praktycznych umiejętności umożliwiających naszym absolwentom efektywne radzenie sobie w sytuacjach trudnych. Chcemy, aby studenci opuszczający mury WSHE mieli pewność, że w tej uczelni dobrze przyswoili sobie wiedzę i zdobyli potrzebne im umiejętności praktyczne.</w:t>
      </w: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t>Założone cele osiąga się również przez odpowiednie kształtowanie programów i treści nauczania. Dlatego w WSHE kładziemy nacisk zarówno na podnoszenie poziomu wiedzy profesjonalnej, jak i na pracę nad osobowością. Wiedzę profesjonalną rozumiemy jako referowanie najnowszych osiągnięć nauki i techniki w danej dziedzinie, a także jako umiejętność strategicznego myślenia i działania, to jest formułowania wizji przyszłości i ich praktycznej realizacji. Praca nad osobowością studenta rozumiana jest jako wzbogacanie wyobraźni, uświadomienie wartości i doskonalenie operowania nimi. Dostrzegamy potrzebę wdrażania studentom postawy podmiotowego traktowania innych ludzi, zasad etyki i pracy nad rozwojem moralnym, odpowiedzialności za wykonywaną pracę. Uczymy umiejętności pełnienia służebnej roli wobec społeczeństwa.</w:t>
      </w: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t>W WSHE nieustannie wzbogacamy ofertę dydaktyczną: przybywa nam kierunków studiów i specjalności. Ponadto kształcimy korzystając z różnorodnych form kształcenia podyplomowego, kursów, szkoleń i konferencji. Specjalności i treści nauczania są stale modyfikowane. Staramy się dostosować je do dynamicznie zmieniających się potrzeb, wyzwań współczesności i oczekiwań studentów. Prowadzimy też nieustanne prace nad rozszerzeniem dydaktycznej oferty dla młodzieży oraz nad uzyskiwaniem coraz wyższych uprawnień do kształcenia.</w:t>
      </w: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</w:pPr>
      <w:r w:rsidRPr="00391BC5">
        <w:rPr>
          <w:rFonts w:ascii="Tahoma" w:hAnsi="Tahoma" w:cs="Tahoma"/>
        </w:rPr>
        <w:t>Ważnym elementem jest dbałość o jakość kształcenia. Jest to stały wysiłek nakierowany na ulepszanie treści i sposobu nauczania. Ponadto bez przerwy powiększamy bazę dydaktyczną. Wprowadziliśmy mechanizmy zbierania informacji od pracowników i studentów o WSHE, mające na celu wczesne identyfikowanie pojawiających się problemów i oczekiwań. Efektem tych działań jest ciekawa i wartościowa oferta dydaktyczna.</w:t>
      </w:r>
    </w:p>
    <w:p w:rsidR="00884B13" w:rsidRPr="00391BC5" w:rsidRDefault="00884B13" w:rsidP="00345666">
      <w:pPr>
        <w:spacing w:line="360" w:lineRule="auto"/>
        <w:rPr>
          <w:rFonts w:ascii="Tahoma" w:hAnsi="Tahoma" w:cs="Tahoma"/>
        </w:rPr>
        <w:sectPr w:rsidR="00884B13" w:rsidRPr="00391BC5" w:rsidSect="00345666">
          <w:type w:val="continuous"/>
          <w:pgSz w:w="11906" w:h="16838"/>
          <w:pgMar w:top="851" w:right="851" w:bottom="851" w:left="851" w:header="709" w:footer="709" w:gutter="567"/>
          <w:cols w:sep="1" w:space="340"/>
          <w:docGrid w:linePitch="360"/>
        </w:sectPr>
      </w:pPr>
    </w:p>
    <w:p w:rsidR="00884B13" w:rsidRDefault="00884B13" w:rsidP="00345666">
      <w:pPr>
        <w:rPr>
          <w:color w:val="000000"/>
        </w:rPr>
      </w:pPr>
    </w:p>
    <w:sectPr w:rsidR="00884B13" w:rsidSect="0034566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EF" w:rsidRDefault="005573EF">
      <w:r>
        <w:separator/>
      </w:r>
    </w:p>
  </w:endnote>
  <w:endnote w:type="continuationSeparator" w:id="0">
    <w:p w:rsidR="005573EF" w:rsidRDefault="0055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13" w:rsidRDefault="00884B13" w:rsidP="00270F5A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B094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EF" w:rsidRDefault="005573EF">
      <w:r>
        <w:separator/>
      </w:r>
    </w:p>
  </w:footnote>
  <w:footnote w:type="continuationSeparator" w:id="0">
    <w:p w:rsidR="005573EF" w:rsidRDefault="0055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13" w:rsidRPr="00CA70D7" w:rsidRDefault="00884B13">
    <w:pPr>
      <w:pStyle w:val="Nagwek"/>
      <w:rPr>
        <w:sz w:val="20"/>
        <w:szCs w:val="20"/>
      </w:rPr>
    </w:pPr>
    <w:r>
      <w:rPr>
        <w:sz w:val="20"/>
        <w:szCs w:val="20"/>
      </w:rPr>
      <w:t>Kształcenie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62"/>
    <w:multiLevelType w:val="hybridMultilevel"/>
    <w:tmpl w:val="D4F448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32A"/>
    <w:multiLevelType w:val="hybridMultilevel"/>
    <w:tmpl w:val="069C09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D3B"/>
    <w:multiLevelType w:val="hybridMultilevel"/>
    <w:tmpl w:val="3154EE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3224F"/>
    <w:multiLevelType w:val="hybridMultilevel"/>
    <w:tmpl w:val="19EA75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C30FB"/>
    <w:multiLevelType w:val="hybridMultilevel"/>
    <w:tmpl w:val="683094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3E"/>
    <w:multiLevelType w:val="hybridMultilevel"/>
    <w:tmpl w:val="0FE41B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B5683"/>
    <w:multiLevelType w:val="hybridMultilevel"/>
    <w:tmpl w:val="57F0F6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2DF7"/>
    <w:multiLevelType w:val="hybridMultilevel"/>
    <w:tmpl w:val="96FA64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31F"/>
    <w:multiLevelType w:val="hybridMultilevel"/>
    <w:tmpl w:val="A2147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2811"/>
    <w:multiLevelType w:val="hybridMultilevel"/>
    <w:tmpl w:val="7F5424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46BD3"/>
    <w:multiLevelType w:val="hybridMultilevel"/>
    <w:tmpl w:val="0A4694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A19F3"/>
    <w:multiLevelType w:val="hybridMultilevel"/>
    <w:tmpl w:val="055A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B522F"/>
    <w:multiLevelType w:val="hybridMultilevel"/>
    <w:tmpl w:val="12A00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54294"/>
    <w:multiLevelType w:val="hybridMultilevel"/>
    <w:tmpl w:val="19D66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55DB4"/>
    <w:multiLevelType w:val="hybridMultilevel"/>
    <w:tmpl w:val="8DDA7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E5781"/>
    <w:multiLevelType w:val="hybridMultilevel"/>
    <w:tmpl w:val="11BEEA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12D8E"/>
    <w:multiLevelType w:val="hybridMultilevel"/>
    <w:tmpl w:val="AE8EE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4193E"/>
    <w:multiLevelType w:val="hybridMultilevel"/>
    <w:tmpl w:val="444470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D05E4"/>
    <w:multiLevelType w:val="hybridMultilevel"/>
    <w:tmpl w:val="FB164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862AA"/>
    <w:multiLevelType w:val="hybridMultilevel"/>
    <w:tmpl w:val="4AF055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44614"/>
    <w:multiLevelType w:val="hybridMultilevel"/>
    <w:tmpl w:val="ABFC7D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0371"/>
    <w:multiLevelType w:val="hybridMultilevel"/>
    <w:tmpl w:val="94483C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643E0"/>
    <w:multiLevelType w:val="hybridMultilevel"/>
    <w:tmpl w:val="3A6233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625C16"/>
    <w:multiLevelType w:val="hybridMultilevel"/>
    <w:tmpl w:val="E74AB2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A7A"/>
    <w:multiLevelType w:val="hybridMultilevel"/>
    <w:tmpl w:val="A86A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E7B83"/>
    <w:multiLevelType w:val="hybridMultilevel"/>
    <w:tmpl w:val="1C9A8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D7068"/>
    <w:multiLevelType w:val="hybridMultilevel"/>
    <w:tmpl w:val="D640EA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44D91"/>
    <w:multiLevelType w:val="hybridMultilevel"/>
    <w:tmpl w:val="D7AC9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0"/>
  </w:num>
  <w:num w:numId="5">
    <w:abstractNumId w:val="11"/>
  </w:num>
  <w:num w:numId="6">
    <w:abstractNumId w:val="12"/>
  </w:num>
  <w:num w:numId="7">
    <w:abstractNumId w:val="9"/>
  </w:num>
  <w:num w:numId="8">
    <w:abstractNumId w:val="1"/>
  </w:num>
  <w:num w:numId="9">
    <w:abstractNumId w:val="26"/>
  </w:num>
  <w:num w:numId="10">
    <w:abstractNumId w:val="23"/>
  </w:num>
  <w:num w:numId="11">
    <w:abstractNumId w:val="8"/>
  </w:num>
  <w:num w:numId="12">
    <w:abstractNumId w:val="7"/>
  </w:num>
  <w:num w:numId="13">
    <w:abstractNumId w:val="16"/>
  </w:num>
  <w:num w:numId="14">
    <w:abstractNumId w:val="13"/>
  </w:num>
  <w:num w:numId="15">
    <w:abstractNumId w:val="15"/>
  </w:num>
  <w:num w:numId="16">
    <w:abstractNumId w:val="24"/>
  </w:num>
  <w:num w:numId="17">
    <w:abstractNumId w:val="21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7"/>
  </w:num>
  <w:num w:numId="25">
    <w:abstractNumId w:val="25"/>
  </w:num>
  <w:num w:numId="26">
    <w:abstractNumId w:val="22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3"/>
    <w:rsid w:val="0000787F"/>
    <w:rsid w:val="00053D87"/>
    <w:rsid w:val="001B094B"/>
    <w:rsid w:val="00270F5A"/>
    <w:rsid w:val="002B669E"/>
    <w:rsid w:val="00345666"/>
    <w:rsid w:val="003D67F4"/>
    <w:rsid w:val="00407464"/>
    <w:rsid w:val="00485688"/>
    <w:rsid w:val="004A1AF8"/>
    <w:rsid w:val="004C38AC"/>
    <w:rsid w:val="005573EF"/>
    <w:rsid w:val="005B1C01"/>
    <w:rsid w:val="005D0A77"/>
    <w:rsid w:val="00620982"/>
    <w:rsid w:val="006376D3"/>
    <w:rsid w:val="00884B13"/>
    <w:rsid w:val="008A5036"/>
    <w:rsid w:val="008E3CE1"/>
    <w:rsid w:val="00AB51AF"/>
    <w:rsid w:val="00B5442E"/>
    <w:rsid w:val="00B90FE0"/>
    <w:rsid w:val="00BD2402"/>
    <w:rsid w:val="00C2027F"/>
    <w:rsid w:val="00C5431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1C241"/>
  <w15:chartTrackingRefBased/>
  <w15:docId w15:val="{69F989D9-FEDF-4999-B50E-B45508F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4B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basedOn w:val="Normalny"/>
    <w:rsid w:val="00AB51AF"/>
    <w:pPr>
      <w:spacing w:after="120"/>
      <w:jc w:val="both"/>
    </w:pPr>
    <w:rPr>
      <w:sz w:val="22"/>
      <w:szCs w:val="20"/>
    </w:rPr>
  </w:style>
  <w:style w:type="table" w:styleId="Tabela-Siatka">
    <w:name w:val="Table Grid"/>
    <w:basedOn w:val="Standardowy"/>
    <w:rsid w:val="00AB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5431F"/>
    <w:rPr>
      <w:sz w:val="20"/>
      <w:szCs w:val="20"/>
    </w:rPr>
  </w:style>
  <w:style w:type="character" w:styleId="Odwoanieprzypisukocowego">
    <w:name w:val="endnote reference"/>
    <w:semiHidden/>
    <w:rsid w:val="00C5431F"/>
    <w:rPr>
      <w:vertAlign w:val="superscript"/>
    </w:rPr>
  </w:style>
  <w:style w:type="character" w:styleId="Hipercze">
    <w:name w:val="Hyperlink"/>
    <w:rsid w:val="00884B13"/>
    <w:rPr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Nagwek">
    <w:name w:val="header"/>
    <w:basedOn w:val="Normalny"/>
    <w:rsid w:val="00884B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4B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DO OPRACOWANIA NA KOLOKWIUM Z INFORMATYKI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DO OPRACOWANIA NA KOLOKWIUM Z INFORMATYKI</dc:title>
  <dc:subject/>
  <dc:creator>incognito</dc:creator>
  <cp:keywords/>
  <cp:lastModifiedBy>Piotr Zięba</cp:lastModifiedBy>
  <cp:revision>3</cp:revision>
  <cp:lastPrinted>2007-05-04T19:28:00Z</cp:lastPrinted>
  <dcterms:created xsi:type="dcterms:W3CDTF">2024-04-05T10:42:00Z</dcterms:created>
  <dcterms:modified xsi:type="dcterms:W3CDTF">2025-05-22T11:29:00Z</dcterms:modified>
</cp:coreProperties>
</file>